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0"/>
      </w:tblGrid>
      <w:tr w:rsidR="00A651AC" w:rsidRPr="00FD4E89" w:rsidTr="00A651AC">
        <w:tc>
          <w:tcPr>
            <w:tcW w:w="11426" w:type="dxa"/>
            <w:shd w:val="clear" w:color="auto" w:fill="FFFFFF"/>
            <w:hideMark/>
          </w:tcPr>
          <w:tbl>
            <w:tblPr>
              <w:tblW w:w="329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8"/>
            </w:tblGrid>
            <w:tr w:rsidR="00A651AC" w:rsidRPr="00FD4E89" w:rsidTr="00A651A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651AC" w:rsidRPr="00FD4E89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№ </w:t>
                  </w:r>
                  <w:r w:rsidR="00C0470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 xml:space="preserve">к приказу МАУ «МФЦ Камешкирского района 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>Пензенской области»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>от 08 октября 2019 г. № 69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Регламент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обмена подарками и знаками делового гостеприимства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в </w:t>
                  </w:r>
                  <w:r w:rsidRPr="00FD4E89">
                    <w:rPr>
                      <w:rFonts w:ascii="Arial" w:hAnsi="Arial" w:cs="Arial"/>
                      <w:b/>
                      <w:sz w:val="22"/>
                      <w:szCs w:val="22"/>
                    </w:rPr>
                    <w:t>МАУ «МФЦ Камешкирского района Пензенской области»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  </w:t>
                  </w: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Общие положения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Настоящий Регламент обмена деловыми подарками и знаками делового гостеприимства в </w:t>
                  </w:r>
                  <w:r w:rsidR="00FD4E89"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МАУ «МФЦ Камешкирского района Пензенской области» 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(далее – учреждение) разработан в соответствии с положениями Конституции Российской Федерации, Федеральных законов от 25 декабря 2008 года № 27З-ФЗ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 работников учреждения и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основан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на общепризнанных нравственных принципах и нормах российского общества и государства.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Отношения, при которых нарушается закон и принципы деловой этики,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вредят репутации учреждения и честному имени ее работников и не могут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обеспечить устойчивое долговременное развитие учреждения. Такого рода отношения не могут быть приемлемы в практике работы учреждения.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При употреблении в настоящем Регламенте терминов, описывающих гостеприимство, – «представительские мероприятия», «деловое гостеприимство», «корпоративное гостеприимство» – все положения данного Регламента применимы к ним одинаковым образом.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2.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Цели и намерения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Данный Регламент преследует следующие цели: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3. Правила обмена деловыми подарками и знаками делового гостеприимства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Работники учреждения могут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дарить третьим лицам и получать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его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/ее деловых суждений и решений.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- для получения услуг, кредитов от </w:t>
                  </w:r>
                  <w:proofErr w:type="spell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аффилированных</w:t>
                  </w:r>
                  <w:proofErr w:type="spell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Учреждение не приемлет коррупции. Подарки не должны быть использованы для дачи/получения взяток или коррупции во всех ее проявлениях.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В качестве подарков работники учреждения должны стремиться использовать в 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максимально допустимом количестве случаев сувениры, предметы и изделия, имеющие символику учреждения.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Подарки и услуги не должны ставить под сомнение имидж или деловую репутацию учреждения или ее работника.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            </w:r>
                  <w:proofErr w:type="gramEnd"/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отказаться от них и немедленно уведомить своего непосредственного руководителя о факте предложения подарка (вознаграждения);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в случае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установленном в учреждении порядке над вопросом, с которым был связан подарок или вознаграждение.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Для установления и поддержания деловых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отношении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3.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Область применения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Настоящий Регламент является обязательным для всех работников учреждения в период работы в учреждении.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Настоящий Регламент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  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 xml:space="preserve">Приложение № </w:t>
                  </w:r>
                  <w:r w:rsidR="00C0470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>к приказу МАУ «МФЦ Камешкирского района Пензенской области»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="004A0CBC" w:rsidRPr="00FD4E89"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 xml:space="preserve"> октября 201</w:t>
                  </w:r>
                  <w:r w:rsidR="004A0CBC" w:rsidRPr="00FD4E89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FD4E89">
                    <w:rPr>
                      <w:rFonts w:ascii="Arial" w:hAnsi="Arial" w:cs="Arial"/>
                      <w:sz w:val="20"/>
                      <w:szCs w:val="20"/>
                    </w:rPr>
                    <w:t xml:space="preserve"> г. № </w:t>
                  </w:r>
                  <w:r w:rsidR="004A0CBC" w:rsidRPr="00FD4E89">
                    <w:rPr>
                      <w:rFonts w:ascii="Arial" w:hAnsi="Arial" w:cs="Arial"/>
                      <w:sz w:val="20"/>
                      <w:szCs w:val="20"/>
                    </w:rPr>
                    <w:t>69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180" w:line="240" w:lineRule="auto"/>
                    <w:ind w:right="-284"/>
                    <w:rPr>
                      <w:rFonts w:ascii="Arial" w:hAnsi="Arial" w:cs="Arial"/>
                    </w:rPr>
                  </w:pPr>
                  <w:r w:rsidRPr="00FD4E89">
                    <w:rPr>
                      <w:rFonts w:ascii="Arial" w:hAnsi="Arial" w:cs="Arial"/>
                    </w:rPr>
                    <w:t> </w:t>
                  </w:r>
                </w:p>
                <w:p w:rsidR="00A651AC" w:rsidRPr="00FD4E89" w:rsidRDefault="00A651AC" w:rsidP="00FD4E89">
                  <w:pPr>
                    <w:shd w:val="clear" w:color="auto" w:fill="FFFFFF"/>
                    <w:spacing w:after="180" w:line="240" w:lineRule="auto"/>
                    <w:jc w:val="center"/>
                    <w:rPr>
                      <w:rFonts w:ascii="Arial" w:hAnsi="Arial" w:cs="Arial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</w:rPr>
                    <w:t>Порядок</w:t>
                  </w:r>
                </w:p>
                <w:p w:rsidR="00A651AC" w:rsidRPr="00C04706" w:rsidRDefault="00A651AC" w:rsidP="00FD4E89">
                  <w:pPr>
                    <w:pStyle w:val="consplustitle"/>
                    <w:shd w:val="clear" w:color="auto" w:fill="FFFFFF"/>
                    <w:spacing w:before="0" w:beforeAutospacing="0" w:after="180" w:afterAutospacing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4706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сообщения работниками  МАУ «МФЦ Камешкирского района Пензенской области»</w:t>
                  </w:r>
                  <w:r w:rsidRPr="00C04706">
                    <w:rPr>
                      <w:rStyle w:val="apple-converted-space"/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  <w:r w:rsidRPr="00C04706">
                    <w:rPr>
                      <w:rFonts w:ascii="Arial" w:hAnsi="Arial" w:cs="Arial"/>
                      <w:b/>
                      <w:sz w:val="22"/>
                      <w:szCs w:val="22"/>
                    </w:rPr>
                    <w:t>о получении подарка в связи с протокольными мероприятиями, служебным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порядке сдаче и оценки подарка, реализации (выкупе) и зачисления средств, вырученных  от его реализации.</w:t>
                  </w:r>
                </w:p>
                <w:p w:rsidR="00A651AC" w:rsidRPr="00FD4E89" w:rsidRDefault="00A651AC" w:rsidP="00FD4E89">
                  <w:pPr>
                    <w:pStyle w:val="consplustitle"/>
                    <w:shd w:val="clear" w:color="auto" w:fill="FFFFFF"/>
                    <w:spacing w:before="0" w:beforeAutospacing="0" w:after="18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1.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Настоящий Порядок разработан во исполнение положений Федерального закона от 25 декабря 2008 г. N 273-ФЗ "О противодействии коррупции", Постановления Правительства Российской Федерации от 9 января 2014 г. № 10 г. Москва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, вырученных от его реализации" и устанавливает процедуру сообщения работником МАУ «МФЦ Камешкирского района Пензенской области»  (далее – учреждение здравоохранения) работодателя в лице </w:t>
                  </w:r>
                  <w:r w:rsidR="00C04706">
                    <w:rPr>
                      <w:rFonts w:ascii="Arial" w:hAnsi="Arial" w:cs="Arial"/>
                      <w:sz w:val="22"/>
                      <w:szCs w:val="22"/>
                    </w:rPr>
                    <w:t>директора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о фактах получения подарков в целях склонения работников учреждения здравоохранения к совершению коррупционных правонарушений.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2.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Настоящий Порядок определяет порядок сообщения работниками МАУ «МФЦ Камешкирского района Пензенской области» о получении подарка в связи с протокольными мероприяти</w:t>
                  </w:r>
                  <w:r w:rsidR="00C04706">
                    <w:rPr>
                      <w:rFonts w:ascii="Arial" w:hAnsi="Arial" w:cs="Arial"/>
                      <w:sz w:val="22"/>
                      <w:szCs w:val="22"/>
                    </w:rPr>
                    <w:t>я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            </w:r>
                  <w:proofErr w:type="gramEnd"/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3. Для  целей настоящего Порядка используются следующие понятия: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▪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FD4E8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«подарок, полученный в связи с протокольными мероприяти</w:t>
                  </w:r>
                  <w:r w:rsidR="00C0470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я</w:t>
                  </w:r>
                  <w:r w:rsidRPr="00FD4E8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ми, командировками и другими официальными мероприятиями»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 своих должностных обязанностей, цветов и ценных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подарков, которые вручены в качестве поощрения (награды);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▪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FD4E8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«получение подарка в связи с должностным положением или в связи с исполнением должностных обязанностей»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- получение работником лично или через посредника от физических (юридических) лиц подарка в пределах осуществления трудовой деятельности, а также в связи с исполнением определенных должностных обязанностей.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4. Работники обязаны в соответствии с настоящим Порядком, уведомлять МАУ «МФЦ Камешкирского района Пензенской области» обо всех случаях получения подарка в связи с их должностным положением или исполнением ими должностных обязанностей.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5. Уведомление о получении подарка в связи с должностным положением или в связи с исполнением должностных обязанностей (далее – Уведомление), составленное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согласно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настоящего Порядка, представляется не позднее 3 рабочих дней со дня получения подарка должностному лицу, ответственному за профилактику коррупционных и иных правонарушениях в МАУ «МФЦ Камешкирского района Пензенской области». К 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В случае если подарок получен во время командировки, уведомление предоставляется не позднее 3 рабочих дней со дня возвращения лица, получившего подарок, из служебной командировки.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При невозможности подачи уведомления в сроки, указанные в абзацах первом и втором настоящего пункта, по причине</w:t>
                  </w:r>
                  <w:r w:rsidR="00C04706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не зависящей от работника, оно представляется не позднее следующего дня после её устранения.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МАУ «МФЦ Камешкирского района Пензенской области», образованную для рассмотрения уведомлений о получении подарков, оценки стоимости подарков, внесения предложений по их реализации (далее – Комиссия).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7.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Подарок, стоимость которого подтверждается документами и превышает 3 тысячи рублей, либо стоимость которого получившим его работнику неизвестна, сдается должностному лицу, ответственному за профилактику коррупционных и иных правонарушений в МАУ «МФЦ Камешкирского района Пензенской области», которое принимает его на хранение по акту приема – передачи не позднее 5 рабочих дней со дня регистрации уведомления в соответствующем журнале регистрации.</w:t>
                  </w:r>
                  <w:proofErr w:type="gramEnd"/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8. До передачи подарка по акту приема –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</w:t>
                  </w:r>
                  <w:r w:rsidR="00FD4E89">
                    <w:rPr>
                      <w:rFonts w:ascii="Arial" w:hAnsi="Arial" w:cs="Arial"/>
                      <w:sz w:val="22"/>
                      <w:szCs w:val="22"/>
                    </w:rPr>
                    <w:t>спертным путем. Подарок возвраща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ется сдавшему его лицу по акту приема – передачи в случае, если его стоимость не превышает 3 тысячи рублей.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10. Должностное лицо ответственное за профилактику коррупционных и иных правон</w:t>
                  </w:r>
                  <w:r w:rsidR="00FD4E89">
                    <w:rPr>
                      <w:rFonts w:ascii="Arial" w:hAnsi="Arial" w:cs="Arial"/>
                      <w:sz w:val="22"/>
                      <w:szCs w:val="22"/>
                    </w:rPr>
                    <w:t>а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рушений в МАУ «МФЦ Камешкирского района Пензенской области» обеспечивает включение в установленном порядке принятого к бухгалтерскому учету подарка, стоимость которого превышает 3 тысячи рублей в соответствующий реестр.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11. 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12.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Должностное лицо, ответственное за профилактику коррупционных и иных правонарушений в МАУ «МФЦ Камешкирского района Пензенской области»,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13. Подарок, в отношении которого не поступило заявление, указанное в п.11 настоящего Порядка, может использоваться МАУ «МФЦ Камешкирского района Пензенской области» с учетом заключения комиссии о целесообразности использования подарка для обеспечения деятельности МАУ «МФЦ Камешкирского района Пензенской области».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14. В случае нецелесообразности использования подарка принимается решение о 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15. Оценка стоимости подарка для реализации (выкупа), предусмотренная п.12 и п.14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               16. В случае если подарок не выкуплен или не реализован, руководителем  МАУ «МФЦ Камешкирского района Пензенской области»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            </w:r>
                </w:p>
                <w:p w:rsidR="00A651AC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Pr="00FD4E89" w:rsidRDefault="00FD4E89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49"/>
                    <w:gridCol w:w="4529"/>
                  </w:tblGrid>
                  <w:tr w:rsidR="00A651AC" w:rsidRPr="00FD4E89" w:rsidTr="00A651AC">
                    <w:tc>
                      <w:tcPr>
                        <w:tcW w:w="506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6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Приложение к Порядку о сообщении работниками</w:t>
                        </w:r>
                        <w:r w:rsidRPr="00FD4E89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FD4E8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МАУ «МФЦ Камешкирского района Пензенской области» </w:t>
                        </w:r>
                        <w:r w:rsidRPr="00FD4E89">
                          <w:rPr>
                            <w:rStyle w:val="apple-converted-space"/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r w:rsidRPr="00FD4E8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о получении подарка в связи с их должностным положением или исполнением ими должностных обязанностей, порядке сдаче и оценки подарка, реализации (выкупе) и зачисления средств, вырученных  от его реализации.</w:t>
                        </w:r>
                      </w:p>
                    </w:tc>
                  </w:tr>
                </w:tbl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18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Уведомление о получении подарка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  <w:vertAlign w:val="superscript"/>
                    </w:rPr>
                    <w:t> </w:t>
                  </w: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(должностному лицу, ответственному за профилактику коррупционных и иных правонарушений)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от _____________________________________________________________________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(ФИО, занимаемая должность)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Уведомление о получении подарка от «____»______________20___г.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Извещаю о получении 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 получения)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Подарка (</w:t>
                  </w:r>
                  <w:proofErr w:type="spell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ов</w:t>
                  </w:r>
                  <w:proofErr w:type="spell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  <w:proofErr w:type="gramStart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на</w:t>
                  </w:r>
                  <w:proofErr w:type="gramEnd"/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                                                                                            (наименование протокольного мероприятия, служебной командировки, другого официального мероприятия, место и дата проведения)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0" w:type="auto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8"/>
                    <w:gridCol w:w="2286"/>
                    <w:gridCol w:w="2127"/>
                    <w:gridCol w:w="2097"/>
                  </w:tblGrid>
                  <w:tr w:rsidR="00A651AC" w:rsidRPr="00FD4E89" w:rsidTr="00A651AC">
                    <w:tc>
                      <w:tcPr>
                        <w:tcW w:w="25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Наименование подарка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Характеристика подарка, его описание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Количество предметов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Стоимость в рублях*</w:t>
                        </w:r>
                      </w:p>
                    </w:tc>
                  </w:tr>
                  <w:tr w:rsidR="00A651AC" w:rsidRPr="00FD4E89" w:rsidTr="00A651AC">
                    <w:tc>
                      <w:tcPr>
                        <w:tcW w:w="25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</w:t>
                        </w:r>
                      </w:p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2.</w:t>
                        </w:r>
                      </w:p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3.</w:t>
                        </w:r>
                      </w:p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A651AC" w:rsidRPr="00FD4E89" w:rsidRDefault="00A651AC" w:rsidP="00FD4E89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4E8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Приложение: ____________________________________________________________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(наименование документа)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____________________________________________________ на __________ листах.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Лицо, представившее уведомление _______ _______________ «__»________ 20__г.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(подпись)                                    (расшифровка подписи)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Лицо, принявшее уведомление__________ ________________ «__»_________20__г.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(подпись)                                    (расшифровка подписи)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Регистрационный номер в журнале регистрации уведомлений __________________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 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______________________________________________________________________</w:t>
                  </w:r>
                </w:p>
                <w:p w:rsidR="00FD4E89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* заполняется при наличии документов, подтверждающих стоимость подарка.</w:t>
                  </w:r>
                </w:p>
                <w:p w:rsidR="00FD4E89" w:rsidRPr="00FD4E89" w:rsidRDefault="00FD4E89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Pr="00FD4E89" w:rsidRDefault="00FD4E89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D4E89" w:rsidRPr="00FD4E89" w:rsidRDefault="00FD4E89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651AC" w:rsidRPr="00C04706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706">
                    <w:rPr>
                      <w:rFonts w:ascii="Arial" w:hAnsi="Arial" w:cs="Arial"/>
                      <w:sz w:val="20"/>
                      <w:szCs w:val="20"/>
                    </w:rPr>
                    <w:t>Приложение № 10</w:t>
                  </w:r>
                </w:p>
                <w:p w:rsidR="00A651AC" w:rsidRPr="00C04706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706">
                    <w:rPr>
                      <w:rFonts w:ascii="Arial" w:hAnsi="Arial" w:cs="Arial"/>
                      <w:sz w:val="20"/>
                      <w:szCs w:val="20"/>
                    </w:rPr>
                    <w:t>к приказу МАУ «МФЦ Камешкирского района Пензенской области»</w:t>
                  </w:r>
                </w:p>
                <w:p w:rsidR="00A651AC" w:rsidRPr="00C04706" w:rsidRDefault="00A651AC" w:rsidP="00FD4E8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4706">
                    <w:rPr>
                      <w:rFonts w:ascii="Arial" w:hAnsi="Arial" w:cs="Arial"/>
                      <w:sz w:val="20"/>
                      <w:szCs w:val="20"/>
                    </w:rPr>
                    <w:t>от 0</w:t>
                  </w:r>
                  <w:r w:rsidR="004A0CBC" w:rsidRPr="00C04706">
                    <w:rPr>
                      <w:rFonts w:ascii="Arial" w:hAnsi="Arial" w:cs="Arial"/>
                      <w:sz w:val="20"/>
                      <w:szCs w:val="20"/>
                    </w:rPr>
                    <w:t>8 октября 2019 г. № 69</w:t>
                  </w:r>
                </w:p>
                <w:p w:rsidR="00A651AC" w:rsidRPr="00FD4E89" w:rsidRDefault="00A651AC" w:rsidP="00FD4E89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Перечень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должностей МАУ «МФЦ Камешкирского района Пензенской области»,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замещение</w:t>
                  </w:r>
                  <w:proofErr w:type="gramEnd"/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которых связано с коррупционными рисками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1.      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4A0CBC" w:rsidRPr="00FD4E89">
                    <w:rPr>
                      <w:rFonts w:ascii="Arial" w:hAnsi="Arial" w:cs="Arial"/>
                      <w:sz w:val="22"/>
                      <w:szCs w:val="22"/>
                    </w:rPr>
                    <w:t>Директор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2.      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4A0CBC" w:rsidRPr="00FD4E89">
                    <w:rPr>
                      <w:rFonts w:ascii="Arial" w:hAnsi="Arial" w:cs="Arial"/>
                      <w:sz w:val="22"/>
                      <w:szCs w:val="22"/>
                    </w:rPr>
                    <w:t>Старший специалист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3.      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4A0CBC" w:rsidRPr="00FD4E89">
                    <w:rPr>
                      <w:rFonts w:ascii="Arial" w:hAnsi="Arial" w:cs="Arial"/>
                      <w:sz w:val="22"/>
                      <w:szCs w:val="22"/>
                    </w:rPr>
                    <w:t>Специалист по работе с населением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4.      </w:t>
                  </w:r>
                  <w:r w:rsidR="00C0470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A0CBC"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Администратор вычислительной сети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5.      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4A0CBC" w:rsidRPr="00FD4E89">
                    <w:rPr>
                      <w:rFonts w:ascii="Arial" w:hAnsi="Arial" w:cs="Arial"/>
                      <w:sz w:val="22"/>
                      <w:szCs w:val="22"/>
                    </w:rPr>
                    <w:t>Главный бухгалтер</w:t>
                  </w:r>
                </w:p>
                <w:p w:rsidR="004A0CB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rPr>
                      <w:sz w:val="22"/>
                      <w:szCs w:val="22"/>
                    </w:rPr>
                  </w:pPr>
                  <w:r w:rsidRPr="00FD4E89">
                    <w:rPr>
                      <w:rFonts w:ascii="Arial" w:hAnsi="Arial" w:cs="Arial"/>
                      <w:sz w:val="22"/>
                      <w:szCs w:val="22"/>
                    </w:rPr>
                    <w:t>6.      </w:t>
                  </w:r>
                  <w:r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4A0CBC" w:rsidRPr="00FD4E89">
                    <w:rPr>
                      <w:rStyle w:val="apple-converted-space"/>
                      <w:rFonts w:ascii="Arial" w:hAnsi="Arial" w:cs="Arial"/>
                      <w:sz w:val="22"/>
                      <w:szCs w:val="22"/>
                    </w:rPr>
                    <w:t>Водитель</w:t>
                  </w:r>
                </w:p>
                <w:p w:rsidR="00A651AC" w:rsidRPr="00FD4E89" w:rsidRDefault="00A651AC" w:rsidP="00FD4E89">
                  <w:pPr>
                    <w:pStyle w:val="a9"/>
                    <w:shd w:val="clear" w:color="auto" w:fill="FFFFFF"/>
                    <w:spacing w:before="0" w:beforeAutospacing="0" w:after="180" w:afterAutospacing="0"/>
                    <w:ind w:left="720" w:hanging="36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51AC" w:rsidRPr="00FD4E89" w:rsidRDefault="00A651AC" w:rsidP="00FD4E89">
            <w:pPr>
              <w:spacing w:line="240" w:lineRule="auto"/>
              <w:rPr>
                <w:rFonts w:ascii="Verdana" w:hAnsi="Verdana"/>
                <w:color w:val="000000"/>
              </w:rPr>
            </w:pPr>
          </w:p>
        </w:tc>
      </w:tr>
    </w:tbl>
    <w:p w:rsidR="00A651AC" w:rsidRPr="00FD4E89" w:rsidRDefault="00A651AC" w:rsidP="00FD4E89">
      <w:pPr>
        <w:shd w:val="clear" w:color="auto" w:fill="FFFFFF"/>
        <w:spacing w:line="240" w:lineRule="auto"/>
        <w:rPr>
          <w:rFonts w:ascii="Verdana" w:hAnsi="Verdana"/>
          <w:color w:val="000000"/>
          <w:lang w:val="en-US"/>
        </w:rPr>
      </w:pPr>
    </w:p>
    <w:p w:rsidR="00A651AC" w:rsidRPr="00FD4E89" w:rsidRDefault="00A651AC" w:rsidP="00FD4E89">
      <w:pPr>
        <w:shd w:val="clear" w:color="auto" w:fill="FFFFFF"/>
        <w:spacing w:line="240" w:lineRule="auto"/>
        <w:rPr>
          <w:rFonts w:ascii="Verdana" w:hAnsi="Verdana"/>
          <w:color w:val="000000"/>
        </w:rPr>
      </w:pPr>
      <w:r w:rsidRPr="00FD4E89">
        <w:rPr>
          <w:rFonts w:ascii="Verdana" w:hAnsi="Verdana"/>
          <w:color w:val="000000"/>
        </w:rPr>
        <w:t>|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5"/>
        <w:gridCol w:w="4016"/>
      </w:tblGrid>
      <w:tr w:rsidR="00A651AC" w:rsidRPr="00FD4E89" w:rsidTr="00A651AC">
        <w:trPr>
          <w:tblCellSpacing w:w="0" w:type="dxa"/>
        </w:trPr>
        <w:tc>
          <w:tcPr>
            <w:tcW w:w="2832" w:type="pct"/>
            <w:vAlign w:val="center"/>
            <w:hideMark/>
          </w:tcPr>
          <w:p w:rsidR="00A651AC" w:rsidRPr="00FD4E89" w:rsidRDefault="00A651AC" w:rsidP="00FD4E89">
            <w:pPr>
              <w:spacing w:line="240" w:lineRule="auto"/>
            </w:pPr>
            <w:r w:rsidRPr="00FD4E89">
              <w:rPr>
                <w:rStyle w:val="apple-converted-space"/>
              </w:rPr>
              <w:t> </w:t>
            </w:r>
          </w:p>
        </w:tc>
        <w:tc>
          <w:tcPr>
            <w:tcW w:w="2168" w:type="pct"/>
            <w:vAlign w:val="center"/>
            <w:hideMark/>
          </w:tcPr>
          <w:p w:rsidR="00A651AC" w:rsidRPr="00FD4E89" w:rsidRDefault="00A651AC" w:rsidP="00FD4E89">
            <w:pPr>
              <w:pStyle w:val="a4"/>
              <w:spacing w:before="0" w:beforeAutospacing="0" w:after="180" w:afterAutospacing="0"/>
              <w:rPr>
                <w:sz w:val="22"/>
                <w:szCs w:val="22"/>
              </w:rPr>
            </w:pPr>
          </w:p>
        </w:tc>
      </w:tr>
    </w:tbl>
    <w:p w:rsidR="0051066A" w:rsidRPr="00FD4E89" w:rsidRDefault="0051066A" w:rsidP="00FD4E89">
      <w:pPr>
        <w:pStyle w:val="a4"/>
        <w:rPr>
          <w:sz w:val="22"/>
          <w:szCs w:val="22"/>
        </w:rPr>
      </w:pPr>
      <w:r w:rsidRPr="00FD4E89">
        <w:rPr>
          <w:sz w:val="22"/>
          <w:szCs w:val="22"/>
        </w:rPr>
        <w:br/>
      </w:r>
      <w:r w:rsidRPr="00FD4E89">
        <w:rPr>
          <w:sz w:val="22"/>
          <w:szCs w:val="22"/>
        </w:rPr>
        <w:br/>
      </w:r>
      <w:r w:rsidRPr="00FD4E89">
        <w:rPr>
          <w:sz w:val="22"/>
          <w:szCs w:val="22"/>
        </w:rPr>
        <w:br/>
      </w:r>
    </w:p>
    <w:p w:rsidR="00D03062" w:rsidRPr="00FD4E89" w:rsidRDefault="00D03062" w:rsidP="00FD4E89">
      <w:pPr>
        <w:spacing w:line="240" w:lineRule="auto"/>
        <w:rPr>
          <w:rFonts w:ascii="Times New Roman" w:hAnsi="Times New Roman" w:cs="Times New Roman"/>
          <w:b/>
        </w:rPr>
      </w:pPr>
    </w:p>
    <w:sectPr w:rsidR="00D03062" w:rsidRPr="00FD4E89" w:rsidSect="004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0E9"/>
    <w:multiLevelType w:val="multilevel"/>
    <w:tmpl w:val="5C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C72"/>
    <w:multiLevelType w:val="multilevel"/>
    <w:tmpl w:val="5F0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36E94"/>
    <w:multiLevelType w:val="multilevel"/>
    <w:tmpl w:val="FA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0FD"/>
    <w:rsid w:val="0004257F"/>
    <w:rsid w:val="00082312"/>
    <w:rsid w:val="00092EB9"/>
    <w:rsid w:val="00092EF7"/>
    <w:rsid w:val="000B302B"/>
    <w:rsid w:val="001560AE"/>
    <w:rsid w:val="001A7FD1"/>
    <w:rsid w:val="001D2559"/>
    <w:rsid w:val="00257FCB"/>
    <w:rsid w:val="002D2DE6"/>
    <w:rsid w:val="003620B1"/>
    <w:rsid w:val="00380C84"/>
    <w:rsid w:val="003B1556"/>
    <w:rsid w:val="003D1E6D"/>
    <w:rsid w:val="00480115"/>
    <w:rsid w:val="00483ED9"/>
    <w:rsid w:val="004A0CBC"/>
    <w:rsid w:val="0051066A"/>
    <w:rsid w:val="0058429B"/>
    <w:rsid w:val="006F3C99"/>
    <w:rsid w:val="007133AA"/>
    <w:rsid w:val="008523D8"/>
    <w:rsid w:val="00864358"/>
    <w:rsid w:val="008F525E"/>
    <w:rsid w:val="009033D3"/>
    <w:rsid w:val="0091747A"/>
    <w:rsid w:val="009E3E43"/>
    <w:rsid w:val="00A651AC"/>
    <w:rsid w:val="00AF72C3"/>
    <w:rsid w:val="00BE6E54"/>
    <w:rsid w:val="00BF58EF"/>
    <w:rsid w:val="00C04706"/>
    <w:rsid w:val="00C43D3B"/>
    <w:rsid w:val="00CB1CA7"/>
    <w:rsid w:val="00D03062"/>
    <w:rsid w:val="00D870FD"/>
    <w:rsid w:val="00D92F7B"/>
    <w:rsid w:val="00F5208F"/>
    <w:rsid w:val="00FD4E89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5"/>
  </w:style>
  <w:style w:type="paragraph" w:styleId="2">
    <w:name w:val="heading 2"/>
    <w:basedOn w:val="a"/>
    <w:link w:val="20"/>
    <w:uiPriority w:val="9"/>
    <w:qFormat/>
    <w:rsid w:val="0048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3E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8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3ED9"/>
    <w:rPr>
      <w:b/>
      <w:bCs/>
    </w:rPr>
  </w:style>
  <w:style w:type="character" w:styleId="a6">
    <w:name w:val="Hyperlink"/>
    <w:basedOn w:val="a0"/>
    <w:uiPriority w:val="99"/>
    <w:unhideWhenUsed/>
    <w:rsid w:val="00852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3062"/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A6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6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6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92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7307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83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99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13B7-8E62-4909-9014-EAE883FE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bondinavi</dc:creator>
  <cp:keywords/>
  <dc:description/>
  <cp:lastModifiedBy>bondinavi</cp:lastModifiedBy>
  <cp:revision>5</cp:revision>
  <cp:lastPrinted>2019-07-04T13:26:00Z</cp:lastPrinted>
  <dcterms:created xsi:type="dcterms:W3CDTF">2019-10-19T09:25:00Z</dcterms:created>
  <dcterms:modified xsi:type="dcterms:W3CDTF">2019-10-21T11:20:00Z</dcterms:modified>
</cp:coreProperties>
</file>